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55F" w:rsidRPr="00220EDC" w:rsidRDefault="00884C2A" w:rsidP="00220EDC">
      <w:pPr>
        <w:pStyle w:val="Subtitle"/>
        <w:ind w:right="-1890"/>
        <w:rPr>
          <w:sz w:val="28"/>
          <w:szCs w:val="36"/>
        </w:rPr>
      </w:pPr>
      <w:bookmarkStart w:id="0" w:name="_GoBack"/>
      <w:bookmarkEnd w:id="0"/>
      <w:r w:rsidRPr="00220EDC">
        <w:rPr>
          <w:sz w:val="28"/>
          <w:szCs w:val="36"/>
        </w:rPr>
        <w:t>Michele Lynch</w:t>
      </w:r>
      <w:r w:rsidR="00220EDC" w:rsidRPr="00220EDC">
        <w:rPr>
          <w:sz w:val="28"/>
          <w:szCs w:val="36"/>
        </w:rPr>
        <w:t>, LCPC</w:t>
      </w:r>
      <w:r w:rsidRPr="00220EDC">
        <w:rPr>
          <w:sz w:val="28"/>
          <w:szCs w:val="36"/>
        </w:rPr>
        <w:t xml:space="preserve"> &amp; Virginia Spackman</w:t>
      </w:r>
      <w:r w:rsidR="00220EDC" w:rsidRPr="00220EDC">
        <w:rPr>
          <w:sz w:val="28"/>
          <w:szCs w:val="36"/>
        </w:rPr>
        <w:t>, LPC From Scott Community Care, LLC</w:t>
      </w:r>
    </w:p>
    <w:p w:rsidR="00A1255F" w:rsidRPr="00884C2A" w:rsidRDefault="00884C2A">
      <w:pPr>
        <w:pStyle w:val="Title"/>
        <w:rPr>
          <w:sz w:val="110"/>
          <w:szCs w:val="110"/>
        </w:rPr>
      </w:pPr>
      <w:r w:rsidRPr="00884C2A">
        <w:rPr>
          <w:sz w:val="110"/>
          <w:szCs w:val="110"/>
        </w:rPr>
        <w:t>Surviving the Holidays</w:t>
      </w:r>
    </w:p>
    <w:p w:rsidR="00220EDC" w:rsidRDefault="00884C2A" w:rsidP="00220EDC">
      <w:pPr>
        <w:spacing w:after="120" w:line="240" w:lineRule="auto"/>
      </w:pPr>
      <w:r>
        <w:t xml:space="preserve">A brief educational group designed to help participants cope with the holidays and </w:t>
      </w:r>
    </w:p>
    <w:p w:rsidR="00884C2A" w:rsidRDefault="00884C2A" w:rsidP="00220EDC">
      <w:pPr>
        <w:spacing w:after="120" w:line="240" w:lineRule="auto"/>
      </w:pPr>
      <w:r>
        <w:t xml:space="preserve">all the chaos that surrounds this time of year. There will be five sessions to include: </w:t>
      </w:r>
    </w:p>
    <w:p w:rsidR="00A1255F" w:rsidRDefault="00884C2A">
      <w:r>
        <w:t>Dec. 1: Coping with Family Drama</w:t>
      </w:r>
    </w:p>
    <w:p w:rsidR="00884C2A" w:rsidRDefault="00884C2A">
      <w:r>
        <w:t>Dec. 8: Holiday Feasts &amp; Family Misbehavior</w:t>
      </w:r>
    </w:p>
    <w:p w:rsidR="00884C2A" w:rsidRDefault="00884C2A">
      <w:r>
        <w:t>Dec. 15: Coping with Holiday Stress-Tips</w:t>
      </w:r>
    </w:p>
    <w:p w:rsidR="00884C2A" w:rsidRDefault="00884C2A">
      <w:r>
        <w:t>Dec. 22: Not in the Holiday Mood? It Might Be the Blues.</w:t>
      </w:r>
    </w:p>
    <w:p w:rsidR="00884C2A" w:rsidRDefault="00884C2A">
      <w:r>
        <w:t>Dec. 29: Realistic New Year’s Resolutions</w:t>
      </w:r>
    </w:p>
    <w:p w:rsidR="00A1255F" w:rsidRDefault="00220EDC" w:rsidP="00884C2A">
      <w:pPr>
        <w:pStyle w:val="BlockText"/>
        <w:spacing w:after="120"/>
      </w:pPr>
      <w:r>
        <w:t xml:space="preserve">Where: </w:t>
      </w:r>
      <w:r>
        <w:tab/>
      </w:r>
      <w:r w:rsidR="00884C2A">
        <w:rPr>
          <w:rStyle w:val="Strong"/>
        </w:rPr>
        <w:t>Latah Recovery Center</w:t>
      </w:r>
    </w:p>
    <w:p w:rsidR="00A1255F" w:rsidRDefault="00220EDC" w:rsidP="00884C2A">
      <w:pPr>
        <w:pStyle w:val="BlockText"/>
        <w:spacing w:after="120"/>
      </w:pPr>
      <w:r>
        <w:t xml:space="preserve">When: </w:t>
      </w:r>
      <w:r>
        <w:tab/>
      </w:r>
      <w:r w:rsidR="00884C2A">
        <w:rPr>
          <w:rStyle w:val="Strong"/>
        </w:rPr>
        <w:t xml:space="preserve">Tuesdays beginning Dec. 1st </w:t>
      </w:r>
    </w:p>
    <w:p w:rsidR="00A1255F" w:rsidRDefault="00220EDC" w:rsidP="00884C2A">
      <w:pPr>
        <w:pStyle w:val="BlockText"/>
        <w:spacing w:after="120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3200400</wp:posOffset>
                </wp:positionV>
                <wp:extent cx="6638925" cy="3810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925" cy="3810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0EDC" w:rsidRPr="00220EDC" w:rsidRDefault="00220EDC" w:rsidP="00220EDC">
                            <w:pPr>
                              <w:jc w:val="center"/>
                              <w:rPr>
                                <w:color w:val="FFFFFF" w:themeColor="background1"/>
                                <w:sz w:val="40"/>
                              </w:rPr>
                            </w:pPr>
                            <w:r w:rsidRPr="00220EDC">
                              <w:rPr>
                                <w:color w:val="FFFFFF" w:themeColor="background1"/>
                                <w:sz w:val="40"/>
                              </w:rPr>
                              <w:t>Questions Call Scott Community Care at 208-882-3504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4.75pt;margin-top:252pt;width:522.75pt;height: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" fillcolor="#1d3552 [1606]" strokeweight=".5pt">
                <v:textbox>
                  <w:txbxContent>
                    <w:p w:rsidR="00220EDC" w:rsidRPr="00220EDC" w:rsidRDefault="00220EDC" w:rsidP="00220EDC">
                      <w:pPr>
                        <w:jc w:val="center"/>
                        <w:rPr>
                          <w:color w:val="FFFFFF" w:themeColor="background1"/>
                          <w:sz w:val="40"/>
                        </w:rPr>
                      </w:pPr>
                      <w:r w:rsidRPr="00220EDC">
                        <w:rPr>
                          <w:color w:val="FFFFFF" w:themeColor="background1"/>
                          <w:sz w:val="40"/>
                        </w:rPr>
                        <w:t>Questions Call Scott Community Care at 208-882-3504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Time: </w:t>
      </w:r>
      <w:r>
        <w:tab/>
      </w:r>
      <w:r w:rsidR="00884C2A">
        <w:rPr>
          <w:rStyle w:val="Strong"/>
        </w:rPr>
        <w:t>1</w:t>
      </w:r>
      <w:r>
        <w:rPr>
          <w:noProof/>
          <w:lang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6858000" cy="9144000"/>
            <wp:effectExtent l="0" t="0" r="0" b="0"/>
            <wp:wrapNone/>
            <wp:docPr id="1" name="Picture 1" descr="Background graphic showing a cartoon drawing of a snowman in an evergreen forest with a cabin in th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INTERFLYERAR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4C2A">
        <w:rPr>
          <w:rStyle w:val="Strong"/>
        </w:rPr>
        <w:t>:00 pm</w:t>
      </w:r>
    </w:p>
    <w:sectPr w:rsidR="00A1255F" w:rsidSect="00220EDC">
      <w:pgSz w:w="12240" w:h="15840"/>
      <w:pgMar w:top="117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ZShuTi">
    <w:altName w:val="SimSun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519"/>
    <w:rsid w:val="00220EDC"/>
    <w:rsid w:val="00884C2A"/>
    <w:rsid w:val="00A1255F"/>
    <w:rsid w:val="00E2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0670FD-0B3D-4140-915C-9EEFE9792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360" w:lineRule="auto"/>
    </w:pPr>
    <w:rPr>
      <w:color w:val="DA2429" w:themeColor="accent1"/>
      <w:kern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qFormat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color w:val="1C3B6A" w:themeColor="text2"/>
      <w:sz w:val="76"/>
      <w:szCs w:val="76"/>
    </w:rPr>
  </w:style>
  <w:style w:type="paragraph" w:styleId="Title">
    <w:name w:val="Title"/>
    <w:basedOn w:val="Normal"/>
    <w:next w:val="Normal"/>
    <w:qFormat/>
    <w:pPr>
      <w:spacing w:after="480" w:line="240" w:lineRule="auto"/>
      <w:ind w:right="-720"/>
      <w:contextualSpacing/>
    </w:pPr>
    <w:rPr>
      <w:rFonts w:asciiTheme="majorHAnsi" w:eastAsiaTheme="majorEastAsia" w:hAnsiTheme="majorHAnsi" w:cstheme="majorBidi"/>
      <w:kern w:val="28"/>
      <w:sz w:val="124"/>
      <w:szCs w:val="124"/>
    </w:rPr>
  </w:style>
  <w:style w:type="character" w:styleId="Strong">
    <w:name w:val="Strong"/>
    <w:basedOn w:val="DefaultParagraphFont"/>
    <w:uiPriority w:val="1"/>
    <w:qFormat/>
    <w:rPr>
      <w:b w:val="0"/>
      <w:bCs w:val="0"/>
      <w:color w:val="1C3B6A" w:themeColor="text2"/>
      <w:sz w:val="30"/>
      <w:szCs w:val="30"/>
    </w:rPr>
  </w:style>
  <w:style w:type="paragraph" w:customStyle="1" w:styleId="BlockHeading">
    <w:name w:val="Block Heading"/>
    <w:basedOn w:val="Normal"/>
    <w:qFormat/>
    <w:rPr>
      <w:sz w:val="28"/>
      <w:szCs w:val="28"/>
    </w:rPr>
  </w:style>
  <w:style w:type="paragraph" w:styleId="BlockText">
    <w:name w:val="Block Text"/>
    <w:basedOn w:val="Normal"/>
    <w:uiPriority w:val="1"/>
    <w:unhideWhenUsed/>
    <w:qFormat/>
    <w:pPr>
      <w:ind w:left="1440" w:hanging="1440"/>
    </w:pPr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4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C2A"/>
    <w:rPr>
      <w:rFonts w:ascii="Segoe UI" w:hAnsi="Segoe UI" w:cs="Segoe UI"/>
      <w:color w:val="DA2429" w:themeColor="accent1"/>
      <w:kern w:val="2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RC\Downloads\recovery%20center%20flyer.dotx" TargetMode="External"/></Relationships>
</file>

<file path=word/theme/theme1.xml><?xml version="1.0" encoding="utf-8"?>
<a:theme xmlns:a="http://schemas.openxmlformats.org/drawingml/2006/main" name="Office Theme">
  <a:themeElements>
    <a:clrScheme name="Winter">
      <a:dk1>
        <a:sysClr val="windowText" lastClr="000000"/>
      </a:dk1>
      <a:lt1>
        <a:sysClr val="window" lastClr="FFFFFF"/>
      </a:lt1>
      <a:dk2>
        <a:srgbClr val="1C3B6A"/>
      </a:dk2>
      <a:lt2>
        <a:srgbClr val="E3F1FA"/>
      </a:lt2>
      <a:accent1>
        <a:srgbClr val="DA2429"/>
      </a:accent1>
      <a:accent2>
        <a:srgbClr val="99CAED"/>
      </a:accent2>
      <a:accent3>
        <a:srgbClr val="3B6BA5"/>
      </a:accent3>
      <a:accent4>
        <a:srgbClr val="DEB045"/>
      </a:accent4>
      <a:accent5>
        <a:srgbClr val="667B23"/>
      </a:accent5>
      <a:accent6>
        <a:srgbClr val="A56335"/>
      </a:accent6>
      <a:hlink>
        <a:srgbClr val="3B6BA5"/>
      </a:hlink>
      <a:folHlink>
        <a:srgbClr val="745383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DF97C955-77FB-4F2D-AEEA-2B4A2E8975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recovery center flyer</Template>
  <TotalTime>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LRC</dc:creator>
  <cp:keywords/>
  <dc:description/>
  <cp:lastModifiedBy>LRC</cp:lastModifiedBy>
  <cp:revision>1</cp:revision>
  <cp:lastPrinted>2015-11-17T20:05:00Z</cp:lastPrinted>
  <dcterms:created xsi:type="dcterms:W3CDTF">2015-11-17T20:16:00Z</dcterms:created>
  <dcterms:modified xsi:type="dcterms:W3CDTF">2015-11-17T20:17:00Z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TC039191869991</vt:lpwstr>
  </property>
</Properties>
</file>